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88F" w:rsidRPr="00BD79DA" w:rsidRDefault="00B4788F" w:rsidP="00B4788F">
      <w:pPr>
        <w:pStyle w:val="Relazione-Titolo1"/>
        <w:numPr>
          <w:ilvl w:val="0"/>
          <w:numId w:val="0"/>
        </w:numPr>
        <w:jc w:val="center"/>
        <w:rPr>
          <w:rFonts w:ascii="Arial Narrow" w:hAnsi="Arial Narrow"/>
        </w:rPr>
      </w:pPr>
      <w:r w:rsidRPr="00BD79DA">
        <w:rPr>
          <w:rFonts w:ascii="Arial Narrow" w:hAnsi="Arial Narrow"/>
        </w:rPr>
        <w:t>CARTELLO DA APPORRE PRESSO I DISTRIBUTORI AUTOMATICI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766"/>
      </w:tblGrid>
      <w:tr w:rsidR="00B4788F" w:rsidRPr="00BD79DA" w:rsidTr="007900CC">
        <w:tc>
          <w:tcPr>
            <w:tcW w:w="9854" w:type="dxa"/>
            <w:gridSpan w:val="2"/>
          </w:tcPr>
          <w:p w:rsidR="00B4788F" w:rsidRPr="00BD79DA" w:rsidRDefault="00B4788F" w:rsidP="007900CC">
            <w:pPr>
              <w:jc w:val="center"/>
              <w:rPr>
                <w:rFonts w:ascii="Arial Narrow" w:hAnsi="Arial Narrow" w:cs="Arial"/>
                <w:sz w:val="36"/>
                <w:szCs w:val="36"/>
              </w:rPr>
            </w:pPr>
            <w:r w:rsidRPr="00BD79DA">
              <w:rPr>
                <w:rFonts w:ascii="Arial Narrow" w:hAnsi="Arial Narrow" w:cs="Arial"/>
                <w:sz w:val="36"/>
                <w:szCs w:val="36"/>
              </w:rPr>
              <w:t>Fruizione dei distributori automatici</w:t>
            </w:r>
          </w:p>
        </w:tc>
      </w:tr>
      <w:tr w:rsidR="00B4788F" w:rsidRPr="00BD79DA" w:rsidTr="007900CC">
        <w:tc>
          <w:tcPr>
            <w:tcW w:w="9854" w:type="dxa"/>
            <w:gridSpan w:val="2"/>
          </w:tcPr>
          <w:p w:rsidR="00B4788F" w:rsidRPr="00BD79DA" w:rsidRDefault="00B4788F" w:rsidP="007900CC">
            <w:pPr>
              <w:rPr>
                <w:rFonts w:ascii="Arial Narrow" w:hAnsi="Arial Narrow" w:cs="Arial"/>
                <w:sz w:val="28"/>
                <w:szCs w:val="28"/>
              </w:rPr>
            </w:pPr>
            <w:r w:rsidRPr="00BD79DA">
              <w:rPr>
                <w:rFonts w:ascii="Arial Narrow" w:hAnsi="Arial Narrow" w:cs="Arial"/>
                <w:sz w:val="28"/>
                <w:szCs w:val="28"/>
              </w:rPr>
              <w:t>Visto il momento di particolare gravità, anche il momento della pausa caffè e uso dei distributori automatici può rappresentare un rischio di contagio.</w:t>
            </w:r>
          </w:p>
        </w:tc>
      </w:tr>
      <w:tr w:rsidR="00B4788F" w:rsidRPr="00BD79DA" w:rsidTr="007900CC">
        <w:trPr>
          <w:trHeight w:val="135"/>
        </w:trPr>
        <w:tc>
          <w:tcPr>
            <w:tcW w:w="2088" w:type="dxa"/>
          </w:tcPr>
          <w:p w:rsidR="00B4788F" w:rsidRPr="00BD79DA" w:rsidRDefault="00B4788F" w:rsidP="007900CC">
            <w:pPr>
              <w:rPr>
                <w:rFonts w:ascii="Arial Narrow" w:hAnsi="Arial Narrow" w:cs="Arial"/>
                <w:sz w:val="28"/>
                <w:szCs w:val="28"/>
              </w:rPr>
            </w:pPr>
            <w:r w:rsidRPr="00BD79DA">
              <w:rPr>
                <w:rFonts w:ascii="Arial Narrow" w:hAnsi="Arial Narrow" w:cs="Arial"/>
                <w:noProof/>
                <w:sz w:val="28"/>
                <w:szCs w:val="28"/>
              </w:rPr>
              <w:drawing>
                <wp:inline distT="0" distB="0" distL="0" distR="0" wp14:anchorId="3EF7B172" wp14:editId="3F5F3669">
                  <wp:extent cx="1186180" cy="1038225"/>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6180" cy="1038225"/>
                          </a:xfrm>
                          <a:prstGeom prst="rect">
                            <a:avLst/>
                          </a:prstGeom>
                          <a:noFill/>
                          <a:ln>
                            <a:noFill/>
                          </a:ln>
                        </pic:spPr>
                      </pic:pic>
                    </a:graphicData>
                  </a:graphic>
                </wp:inline>
              </w:drawing>
            </w:r>
          </w:p>
        </w:tc>
        <w:tc>
          <w:tcPr>
            <w:tcW w:w="7766" w:type="dxa"/>
          </w:tcPr>
          <w:p w:rsidR="00B4788F" w:rsidRPr="00BD79DA" w:rsidRDefault="00B4788F" w:rsidP="00A12A96">
            <w:pPr>
              <w:jc w:val="both"/>
              <w:rPr>
                <w:rFonts w:ascii="Arial Narrow" w:hAnsi="Arial Narrow" w:cs="Arial"/>
                <w:sz w:val="28"/>
                <w:szCs w:val="28"/>
              </w:rPr>
            </w:pPr>
            <w:r w:rsidRPr="00BD79DA">
              <w:rPr>
                <w:rFonts w:ascii="Arial Narrow" w:hAnsi="Arial Narrow" w:cs="Arial"/>
                <w:b/>
                <w:sz w:val="28"/>
                <w:szCs w:val="28"/>
              </w:rPr>
              <w:t>Contaminazione</w:t>
            </w:r>
            <w:r w:rsidRPr="00BD79DA">
              <w:rPr>
                <w:rFonts w:ascii="Arial Narrow" w:hAnsi="Arial Narrow" w:cs="Arial"/>
                <w:sz w:val="28"/>
                <w:szCs w:val="28"/>
              </w:rPr>
              <w:t>: il contatto su superfici contaminate e il successo portarsi le dita alla bocca, al naso o agli occhi, rappresenta una potenziale via di contagio, così come il formarsi di assembramenti nei pressi della macchinetta.</w:t>
            </w:r>
          </w:p>
        </w:tc>
      </w:tr>
      <w:tr w:rsidR="00B4788F" w:rsidRPr="00BD79DA" w:rsidTr="007900CC">
        <w:tc>
          <w:tcPr>
            <w:tcW w:w="9854" w:type="dxa"/>
            <w:gridSpan w:val="2"/>
          </w:tcPr>
          <w:p w:rsidR="00B4788F" w:rsidRPr="00BD79DA" w:rsidRDefault="00B4788F" w:rsidP="007900CC">
            <w:pPr>
              <w:rPr>
                <w:rFonts w:ascii="Arial Narrow" w:hAnsi="Arial Narrow" w:cs="Arial"/>
                <w:sz w:val="28"/>
                <w:szCs w:val="28"/>
              </w:rPr>
            </w:pPr>
            <w:r w:rsidRPr="00BD79DA">
              <w:rPr>
                <w:rFonts w:ascii="Arial Narrow" w:hAnsi="Arial Narrow" w:cs="Arial"/>
                <w:sz w:val="28"/>
                <w:szCs w:val="28"/>
              </w:rPr>
              <w:t>Al fine di evitare quanto sopra riportato, sono obbligatori questi comportamenti:</w:t>
            </w:r>
          </w:p>
        </w:tc>
      </w:tr>
      <w:tr w:rsidR="00B4788F" w:rsidRPr="00BD79DA" w:rsidTr="007900CC">
        <w:trPr>
          <w:trHeight w:val="412"/>
        </w:trPr>
        <w:tc>
          <w:tcPr>
            <w:tcW w:w="2088" w:type="dxa"/>
          </w:tcPr>
          <w:p w:rsidR="00B4788F" w:rsidRPr="00BD79DA" w:rsidRDefault="00B4788F" w:rsidP="007900CC">
            <w:pPr>
              <w:rPr>
                <w:rFonts w:ascii="Arial Narrow" w:hAnsi="Arial Narrow" w:cs="Arial"/>
                <w:sz w:val="28"/>
                <w:szCs w:val="28"/>
              </w:rPr>
            </w:pPr>
            <w:r w:rsidRPr="00BD79DA">
              <w:rPr>
                <w:rFonts w:ascii="Arial Narrow" w:hAnsi="Arial Narrow" w:cs="Arial"/>
                <w:noProof/>
                <w:sz w:val="28"/>
                <w:szCs w:val="28"/>
              </w:rPr>
              <w:drawing>
                <wp:inline distT="0" distB="0" distL="0" distR="0" wp14:anchorId="42B7255F" wp14:editId="07219571">
                  <wp:extent cx="1186180" cy="118618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6180" cy="1186180"/>
                          </a:xfrm>
                          <a:prstGeom prst="rect">
                            <a:avLst/>
                          </a:prstGeom>
                          <a:noFill/>
                          <a:ln>
                            <a:noFill/>
                          </a:ln>
                        </pic:spPr>
                      </pic:pic>
                    </a:graphicData>
                  </a:graphic>
                </wp:inline>
              </w:drawing>
            </w:r>
          </w:p>
        </w:tc>
        <w:tc>
          <w:tcPr>
            <w:tcW w:w="7766" w:type="dxa"/>
          </w:tcPr>
          <w:p w:rsidR="00B4788F" w:rsidRPr="00BD79DA" w:rsidRDefault="00B4788F" w:rsidP="00A12A96">
            <w:pPr>
              <w:jc w:val="both"/>
              <w:rPr>
                <w:rFonts w:ascii="Arial Narrow" w:hAnsi="Arial Narrow" w:cs="Arial"/>
                <w:sz w:val="28"/>
                <w:szCs w:val="28"/>
              </w:rPr>
            </w:pPr>
            <w:r w:rsidRPr="00BD79DA">
              <w:rPr>
                <w:rFonts w:ascii="Arial Narrow" w:hAnsi="Arial Narrow" w:cs="Arial"/>
                <w:sz w:val="28"/>
                <w:szCs w:val="28"/>
              </w:rPr>
              <w:t>Prima di accedere al distributore, recarsi in bagno per lavarsi le mani avendo cura di rispettare le istruzioni di lavaggio esposte all’interno dei bagni stessi. Solo dopo, recarsi presso l’area break.</w:t>
            </w:r>
          </w:p>
        </w:tc>
      </w:tr>
      <w:tr w:rsidR="00B4788F" w:rsidRPr="00BD79DA" w:rsidTr="007900CC">
        <w:trPr>
          <w:trHeight w:val="412"/>
        </w:trPr>
        <w:tc>
          <w:tcPr>
            <w:tcW w:w="2088" w:type="dxa"/>
          </w:tcPr>
          <w:p w:rsidR="00B4788F" w:rsidRPr="00BD79DA" w:rsidRDefault="00B4788F" w:rsidP="007900CC">
            <w:pPr>
              <w:rPr>
                <w:rFonts w:ascii="Arial Narrow" w:hAnsi="Arial Narrow" w:cs="Arial"/>
                <w:sz w:val="28"/>
                <w:szCs w:val="28"/>
              </w:rPr>
            </w:pPr>
            <w:r w:rsidRPr="00BD79DA">
              <w:rPr>
                <w:rFonts w:ascii="Arial Narrow" w:hAnsi="Arial Narrow" w:cs="Arial"/>
                <w:noProof/>
                <w:sz w:val="28"/>
                <w:szCs w:val="28"/>
              </w:rPr>
              <w:drawing>
                <wp:inline distT="0" distB="0" distL="0" distR="0" wp14:anchorId="2E6EC10E" wp14:editId="69F107FB">
                  <wp:extent cx="1186180" cy="118618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6180" cy="1186180"/>
                          </a:xfrm>
                          <a:prstGeom prst="rect">
                            <a:avLst/>
                          </a:prstGeom>
                          <a:noFill/>
                          <a:ln>
                            <a:noFill/>
                          </a:ln>
                        </pic:spPr>
                      </pic:pic>
                    </a:graphicData>
                  </a:graphic>
                </wp:inline>
              </w:drawing>
            </w:r>
          </w:p>
        </w:tc>
        <w:tc>
          <w:tcPr>
            <w:tcW w:w="7766" w:type="dxa"/>
          </w:tcPr>
          <w:p w:rsidR="00B4788F" w:rsidRPr="00BD79DA" w:rsidRDefault="00B4788F" w:rsidP="00A12A96">
            <w:pPr>
              <w:jc w:val="both"/>
              <w:rPr>
                <w:rFonts w:ascii="Arial Narrow" w:hAnsi="Arial Narrow" w:cs="Arial"/>
                <w:sz w:val="28"/>
                <w:szCs w:val="28"/>
              </w:rPr>
            </w:pPr>
            <w:r w:rsidRPr="00BD79DA">
              <w:rPr>
                <w:rFonts w:ascii="Arial Narrow" w:hAnsi="Arial Narrow" w:cs="Arial"/>
                <w:sz w:val="28"/>
                <w:szCs w:val="28"/>
              </w:rPr>
              <w:t>Divieto di avvicinarsi a meno di un metro dagli altri lavoratori che stanno usufruendo del distributore o stanno consumando quando prelevato. Qualora gli spazi non permettano di mantenere queste distanze, rimanere all’esterno dell’area break avendo cura di mantenere la distanza di almeno 1 metro dagli altri lavoratori in coda.</w:t>
            </w:r>
          </w:p>
        </w:tc>
      </w:tr>
      <w:tr w:rsidR="00B4788F" w:rsidRPr="00BD79DA" w:rsidTr="007900CC">
        <w:trPr>
          <w:trHeight w:val="412"/>
        </w:trPr>
        <w:tc>
          <w:tcPr>
            <w:tcW w:w="2088" w:type="dxa"/>
          </w:tcPr>
          <w:p w:rsidR="00B4788F" w:rsidRPr="00BD79DA" w:rsidRDefault="00B4788F" w:rsidP="007900CC">
            <w:pPr>
              <w:rPr>
                <w:rFonts w:ascii="Arial Narrow" w:hAnsi="Arial Narrow" w:cs="Arial"/>
                <w:sz w:val="28"/>
                <w:szCs w:val="28"/>
              </w:rPr>
            </w:pPr>
            <w:r w:rsidRPr="00BD79DA">
              <w:rPr>
                <w:rFonts w:ascii="Arial Narrow" w:hAnsi="Arial Narrow" w:cs="Arial"/>
                <w:noProof/>
                <w:sz w:val="28"/>
                <w:szCs w:val="28"/>
              </w:rPr>
              <w:drawing>
                <wp:inline distT="0" distB="0" distL="0" distR="0" wp14:anchorId="5ECC167A" wp14:editId="56872E8B">
                  <wp:extent cx="1190625" cy="1190625"/>
                  <wp:effectExtent l="0" t="0" r="9525"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tc>
        <w:tc>
          <w:tcPr>
            <w:tcW w:w="7766" w:type="dxa"/>
          </w:tcPr>
          <w:p w:rsidR="00B4788F" w:rsidRPr="00BD79DA" w:rsidRDefault="00B4788F" w:rsidP="00A12A96">
            <w:pPr>
              <w:jc w:val="both"/>
              <w:rPr>
                <w:rFonts w:ascii="Arial Narrow" w:hAnsi="Arial Narrow" w:cs="Arial"/>
                <w:sz w:val="28"/>
                <w:szCs w:val="28"/>
              </w:rPr>
            </w:pPr>
            <w:r w:rsidRPr="00BD79DA">
              <w:rPr>
                <w:rFonts w:ascii="Arial Narrow" w:hAnsi="Arial Narrow" w:cs="Arial"/>
                <w:sz w:val="28"/>
                <w:szCs w:val="28"/>
              </w:rPr>
              <w:t>Dopo aver prelevato la bevanda o il cibo, non sostare nei pressi della macchinetta ma posizionarsi ad una distanza di almeno 1 metro dalla macchinetta e dagli altri lavoratori che stanno consumando. Una volta terminato, abbandonare l’area break per permetterne la fruizione in sicurezza da parte di altri lavoratori.</w:t>
            </w:r>
          </w:p>
        </w:tc>
      </w:tr>
      <w:tr w:rsidR="00B4788F" w:rsidRPr="00BD79DA" w:rsidTr="007900CC">
        <w:trPr>
          <w:trHeight w:val="412"/>
        </w:trPr>
        <w:tc>
          <w:tcPr>
            <w:tcW w:w="9854" w:type="dxa"/>
            <w:gridSpan w:val="2"/>
          </w:tcPr>
          <w:p w:rsidR="00B4788F" w:rsidRPr="00BD79DA" w:rsidRDefault="00B4788F" w:rsidP="007900CC">
            <w:pPr>
              <w:rPr>
                <w:rFonts w:ascii="Arial Narrow" w:hAnsi="Arial Narrow" w:cs="Arial"/>
                <w:sz w:val="28"/>
                <w:szCs w:val="28"/>
              </w:rPr>
            </w:pPr>
            <w:r w:rsidRPr="00BD79DA">
              <w:rPr>
                <w:rFonts w:ascii="Arial Narrow" w:hAnsi="Arial Narrow" w:cs="Arial"/>
                <w:sz w:val="28"/>
                <w:szCs w:val="28"/>
              </w:rPr>
              <w:t>Durante l’intera giornata di lavoro, rispettare queste indicazioni:</w:t>
            </w:r>
          </w:p>
          <w:p w:rsidR="00E05ED5" w:rsidRPr="00E05ED5" w:rsidRDefault="00B4788F" w:rsidP="00E05ED5">
            <w:pPr>
              <w:pStyle w:val="Paragrafoelenco"/>
              <w:numPr>
                <w:ilvl w:val="0"/>
                <w:numId w:val="3"/>
              </w:numPr>
              <w:jc w:val="both"/>
            </w:pPr>
            <w:r w:rsidRPr="00BD79DA">
              <w:rPr>
                <w:rFonts w:cs="Arial"/>
                <w:sz w:val="28"/>
                <w:szCs w:val="28"/>
              </w:rPr>
              <w:t>Rimanere ad un metro di distanza dagli altri lavorat</w:t>
            </w:r>
            <w:r w:rsidR="00E05ED5">
              <w:rPr>
                <w:rFonts w:eastAsia="Times New Roman" w:cs="Arial"/>
                <w:sz w:val="28"/>
                <w:szCs w:val="28"/>
                <w:lang w:eastAsia="it-IT"/>
              </w:rPr>
              <w:t>ori; nell’impossibilità è fatto obbligo di indossare la mascherina FFP2.</w:t>
            </w:r>
            <w:r w:rsidRPr="00A12A96">
              <w:rPr>
                <w:rFonts w:eastAsia="Times New Roman" w:cs="Arial"/>
                <w:sz w:val="28"/>
                <w:szCs w:val="28"/>
                <w:lang w:eastAsia="it-IT"/>
              </w:rPr>
              <w:t xml:space="preserve"> </w:t>
            </w:r>
          </w:p>
          <w:p w:rsidR="00E05ED5" w:rsidRPr="00E05ED5" w:rsidRDefault="00B4788F" w:rsidP="00E05ED5">
            <w:pPr>
              <w:pStyle w:val="Paragrafoelenco"/>
              <w:numPr>
                <w:ilvl w:val="0"/>
                <w:numId w:val="3"/>
              </w:numPr>
              <w:jc w:val="both"/>
            </w:pPr>
            <w:bookmarkStart w:id="0" w:name="_GoBack"/>
            <w:bookmarkEnd w:id="0"/>
            <w:r w:rsidRPr="00E05ED5">
              <w:rPr>
                <w:rFonts w:cs="Arial"/>
                <w:sz w:val="28"/>
                <w:szCs w:val="28"/>
              </w:rPr>
              <w:t>Non scambiarsi baci, abbracci e strette di mano;</w:t>
            </w:r>
          </w:p>
          <w:p w:rsidR="00E05ED5" w:rsidRPr="00E05ED5" w:rsidRDefault="00B4788F" w:rsidP="00E05ED5">
            <w:pPr>
              <w:pStyle w:val="Paragrafoelenco"/>
              <w:numPr>
                <w:ilvl w:val="0"/>
                <w:numId w:val="3"/>
              </w:numPr>
              <w:jc w:val="both"/>
              <w:rPr>
                <w:rFonts w:cs="Arial"/>
                <w:sz w:val="28"/>
                <w:szCs w:val="28"/>
              </w:rPr>
            </w:pPr>
            <w:r w:rsidRPr="00E05ED5">
              <w:rPr>
                <w:rFonts w:cs="Arial"/>
                <w:sz w:val="28"/>
                <w:szCs w:val="28"/>
              </w:rPr>
              <w:t>Lavarsi frequentemente le mani rispettando la procedura di lavaggio affissa all’interno dei servizi igienici;</w:t>
            </w:r>
          </w:p>
          <w:p w:rsidR="00B4788F" w:rsidRPr="00E05ED5" w:rsidRDefault="00B4788F" w:rsidP="00E05ED5">
            <w:pPr>
              <w:pStyle w:val="Paragrafoelenco"/>
              <w:numPr>
                <w:ilvl w:val="0"/>
                <w:numId w:val="3"/>
              </w:numPr>
              <w:jc w:val="both"/>
              <w:rPr>
                <w:rFonts w:cs="Arial"/>
                <w:sz w:val="28"/>
                <w:szCs w:val="28"/>
              </w:rPr>
            </w:pPr>
            <w:r w:rsidRPr="00E05ED5">
              <w:rPr>
                <w:rFonts w:cs="Arial"/>
                <w:sz w:val="28"/>
                <w:szCs w:val="28"/>
              </w:rPr>
              <w:t>Se possibile, detergere periodicamente la propria postazione di lavoro;</w:t>
            </w:r>
          </w:p>
          <w:p w:rsidR="00B4788F" w:rsidRPr="00BD79DA" w:rsidRDefault="00B4788F" w:rsidP="00E05ED5">
            <w:pPr>
              <w:numPr>
                <w:ilvl w:val="0"/>
                <w:numId w:val="3"/>
              </w:numPr>
              <w:rPr>
                <w:rFonts w:ascii="Arial Narrow" w:hAnsi="Arial Narrow" w:cs="Arial"/>
                <w:sz w:val="28"/>
                <w:szCs w:val="28"/>
              </w:rPr>
            </w:pPr>
            <w:r w:rsidRPr="00BD79DA">
              <w:rPr>
                <w:rFonts w:ascii="Arial Narrow" w:hAnsi="Arial Narrow" w:cs="Arial"/>
                <w:sz w:val="28"/>
                <w:szCs w:val="28"/>
              </w:rPr>
              <w:t>Mai toccarsi occhi, bocca e naso con le mani. Se necessario, usare fazzoletti monouso da gettare dopo ogni utilizzo.</w:t>
            </w:r>
          </w:p>
        </w:tc>
      </w:tr>
    </w:tbl>
    <w:p w:rsidR="00946ECC" w:rsidRDefault="00946ECC"/>
    <w:sectPr w:rsidR="00946ECC">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9EA" w:rsidRDefault="002659EA" w:rsidP="00E60D40">
      <w:r>
        <w:separator/>
      </w:r>
    </w:p>
  </w:endnote>
  <w:endnote w:type="continuationSeparator" w:id="0">
    <w:p w:rsidR="002659EA" w:rsidRDefault="002659EA" w:rsidP="00E6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D40" w:rsidRDefault="00E60D40" w:rsidP="00E60D40">
    <w:pPr>
      <w:pStyle w:val="Pidipagina"/>
      <w:jc w:val="right"/>
    </w:pPr>
    <w:r>
      <w:rPr>
        <w:noProof/>
      </w:rPr>
      <w:drawing>
        <wp:inline distT="0" distB="0" distL="0" distR="0" wp14:anchorId="2D73837B" wp14:editId="4D4F3818">
          <wp:extent cx="898525" cy="467995"/>
          <wp:effectExtent l="0" t="0" r="0" b="8255"/>
          <wp:docPr id="12" name="Picture 4"/>
          <wp:cNvGraphicFramePr/>
          <a:graphic xmlns:a="http://schemas.openxmlformats.org/drawingml/2006/main">
            <a:graphicData uri="http://schemas.openxmlformats.org/drawingml/2006/picture">
              <pic:pic xmlns:pic="http://schemas.openxmlformats.org/drawingml/2006/picture">
                <pic:nvPicPr>
                  <pic:cNvPr id="12"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467995"/>
                  </a:xfrm>
                  <a:prstGeom prst="rect">
                    <a:avLst/>
                  </a:prstGeom>
                  <a:noFill/>
                  <a:ln>
                    <a:noFill/>
                  </a:ln>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9EA" w:rsidRDefault="002659EA" w:rsidP="00E60D40">
      <w:r>
        <w:separator/>
      </w:r>
    </w:p>
  </w:footnote>
  <w:footnote w:type="continuationSeparator" w:id="0">
    <w:p w:rsidR="002659EA" w:rsidRDefault="002659EA" w:rsidP="00E60D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2397A"/>
    <w:multiLevelType w:val="hybridMultilevel"/>
    <w:tmpl w:val="37ECE4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760496"/>
    <w:multiLevelType w:val="hybridMultilevel"/>
    <w:tmpl w:val="4A9214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D044C9"/>
    <w:multiLevelType w:val="multilevel"/>
    <w:tmpl w:val="C38C6FE6"/>
    <w:lvl w:ilvl="0">
      <w:start w:val="1"/>
      <w:numFmt w:val="decimal"/>
      <w:pStyle w:val="Relazione-Titolo1"/>
      <w:lvlText w:val="%1"/>
      <w:lvlJc w:val="left"/>
      <w:pPr>
        <w:tabs>
          <w:tab w:val="num" w:pos="360"/>
        </w:tabs>
        <w:ind w:left="360" w:hanging="360"/>
      </w:pPr>
      <w:rPr>
        <w:rFonts w:ascii="Arial" w:hAnsi="Arial" w:hint="default"/>
        <w:b/>
        <w:i w:val="0"/>
        <w:sz w:val="32"/>
      </w:rPr>
    </w:lvl>
    <w:lvl w:ilvl="1">
      <w:start w:val="1"/>
      <w:numFmt w:val="decimal"/>
      <w:lvlText w:val="%1.%2."/>
      <w:lvlJc w:val="left"/>
      <w:pPr>
        <w:tabs>
          <w:tab w:val="num" w:pos="1080"/>
        </w:tabs>
        <w:ind w:left="720" w:hanging="360"/>
      </w:pPr>
      <w:rPr>
        <w:rFonts w:ascii="Arial" w:hAnsi="Arial" w:hint="default"/>
        <w:b/>
        <w:i/>
        <w:sz w:val="28"/>
      </w:rPr>
    </w:lvl>
    <w:lvl w:ilvl="2">
      <w:start w:val="1"/>
      <w:numFmt w:val="decimal"/>
      <w:pStyle w:val="Relazione-Titolo2"/>
      <w:lvlText w:val="%1.%2.%3."/>
      <w:lvlJc w:val="left"/>
      <w:pPr>
        <w:tabs>
          <w:tab w:val="num" w:pos="1440"/>
        </w:tabs>
        <w:ind w:left="1080" w:hanging="360"/>
      </w:pPr>
      <w:rPr>
        <w:rFonts w:ascii="Arial" w:hAnsi="Arial" w:hint="default"/>
        <w:b/>
        <w:i w:val="0"/>
        <w:sz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0D2"/>
    <w:rsid w:val="002659EA"/>
    <w:rsid w:val="005B40D2"/>
    <w:rsid w:val="00946ECC"/>
    <w:rsid w:val="00A12A96"/>
    <w:rsid w:val="00B4788F"/>
    <w:rsid w:val="00E05ED5"/>
    <w:rsid w:val="00E60D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D7E3"/>
  <w15:chartTrackingRefBased/>
  <w15:docId w15:val="{509A2222-8E12-4C1C-A345-32D32752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788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lazione-Titolo1">
    <w:name w:val="Relazione-Titolo1"/>
    <w:basedOn w:val="Corpotesto"/>
    <w:rsid w:val="00B4788F"/>
    <w:pPr>
      <w:widowControl w:val="0"/>
      <w:numPr>
        <w:numId w:val="1"/>
      </w:numPr>
      <w:spacing w:before="120"/>
      <w:ind w:left="0" w:firstLine="0"/>
      <w:jc w:val="both"/>
    </w:pPr>
    <w:rPr>
      <w:rFonts w:ascii="Arial" w:hAnsi="Arial" w:cs="Arial"/>
      <w:b/>
      <w:snapToGrid w:val="0"/>
      <w:sz w:val="32"/>
      <w:szCs w:val="32"/>
    </w:rPr>
  </w:style>
  <w:style w:type="paragraph" w:customStyle="1" w:styleId="Relazione-Titolo2">
    <w:name w:val="Relazione-Titolo2"/>
    <w:basedOn w:val="Normale"/>
    <w:autoRedefine/>
    <w:rsid w:val="00B4788F"/>
    <w:pPr>
      <w:keepNext/>
      <w:widowControl w:val="0"/>
      <w:numPr>
        <w:ilvl w:val="2"/>
        <w:numId w:val="1"/>
      </w:numPr>
      <w:spacing w:before="240" w:line="360" w:lineRule="auto"/>
      <w:outlineLvl w:val="1"/>
    </w:pPr>
    <w:rPr>
      <w:rFonts w:ascii="Arial" w:hAnsi="Arial" w:cs="Arial"/>
      <w:b/>
      <w:bCs/>
      <w:i/>
      <w:iCs/>
      <w:snapToGrid w:val="0"/>
    </w:rPr>
  </w:style>
  <w:style w:type="paragraph" w:styleId="Corpotesto">
    <w:name w:val="Body Text"/>
    <w:basedOn w:val="Normale"/>
    <w:link w:val="CorpotestoCarattere"/>
    <w:uiPriority w:val="99"/>
    <w:semiHidden/>
    <w:unhideWhenUsed/>
    <w:rsid w:val="00B4788F"/>
    <w:pPr>
      <w:spacing w:after="120"/>
    </w:pPr>
  </w:style>
  <w:style w:type="character" w:customStyle="1" w:styleId="CorpotestoCarattere">
    <w:name w:val="Corpo testo Carattere"/>
    <w:basedOn w:val="Carpredefinitoparagrafo"/>
    <w:link w:val="Corpotesto"/>
    <w:uiPriority w:val="99"/>
    <w:semiHidden/>
    <w:rsid w:val="00B4788F"/>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E60D40"/>
    <w:pPr>
      <w:tabs>
        <w:tab w:val="center" w:pos="4819"/>
        <w:tab w:val="right" w:pos="9638"/>
      </w:tabs>
    </w:pPr>
  </w:style>
  <w:style w:type="character" w:customStyle="1" w:styleId="IntestazioneCarattere">
    <w:name w:val="Intestazione Carattere"/>
    <w:basedOn w:val="Carpredefinitoparagrafo"/>
    <w:link w:val="Intestazione"/>
    <w:uiPriority w:val="99"/>
    <w:rsid w:val="00E60D4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60D40"/>
    <w:pPr>
      <w:tabs>
        <w:tab w:val="center" w:pos="4819"/>
        <w:tab w:val="right" w:pos="9638"/>
      </w:tabs>
    </w:pPr>
  </w:style>
  <w:style w:type="character" w:customStyle="1" w:styleId="PidipaginaCarattere">
    <w:name w:val="Piè di pagina Carattere"/>
    <w:basedOn w:val="Carpredefinitoparagrafo"/>
    <w:link w:val="Pidipagina"/>
    <w:uiPriority w:val="99"/>
    <w:rsid w:val="00E60D40"/>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12A96"/>
    <w:pPr>
      <w:spacing w:before="20" w:after="20"/>
      <w:ind w:left="720"/>
      <w:contextualSpacing/>
    </w:pPr>
    <w:rPr>
      <w:rFonts w:ascii="Arial Narrow" w:eastAsiaTheme="minorHAnsi" w:hAnsi="Arial Narrow"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1671</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m.ambroso</dc:creator>
  <cp:keywords/>
  <dc:description/>
  <cp:lastModifiedBy>s.possagno</cp:lastModifiedBy>
  <cp:revision>3</cp:revision>
  <dcterms:created xsi:type="dcterms:W3CDTF">2021-06-04T07:56:00Z</dcterms:created>
  <dcterms:modified xsi:type="dcterms:W3CDTF">2022-07-05T10:19:00Z</dcterms:modified>
</cp:coreProperties>
</file>